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08" w:rsidRPr="00D85A6B" w:rsidRDefault="00275BBA" w:rsidP="00E23FDD">
      <w:pPr>
        <w:jc w:val="both"/>
        <w:rPr>
          <w:rFonts w:ascii="Times New Roman" w:hAnsi="Times New Roman" w:cs="Times New Roman"/>
          <w:sz w:val="24"/>
          <w:szCs w:val="28"/>
        </w:rPr>
      </w:pPr>
      <w:r w:rsidRPr="00D85A6B">
        <w:rPr>
          <w:rFonts w:ascii="Times New Roman" w:hAnsi="Times New Roman" w:cs="Times New Roman"/>
          <w:sz w:val="24"/>
          <w:szCs w:val="28"/>
        </w:rPr>
        <w:t xml:space="preserve">Каталог на електронните услуги извършвани в </w:t>
      </w:r>
      <w:r w:rsidR="00807D43" w:rsidRPr="00D85A6B">
        <w:rPr>
          <w:rFonts w:ascii="Times New Roman" w:hAnsi="Times New Roman" w:cs="Times New Roman"/>
          <w:sz w:val="24"/>
          <w:szCs w:val="28"/>
        </w:rPr>
        <w:t>Районен съд – Генерал Тошево</w:t>
      </w:r>
    </w:p>
    <w:p w:rsidR="00B87176" w:rsidRPr="00D85A6B" w:rsidRDefault="00B87176" w:rsidP="00E23FDD">
      <w:pPr>
        <w:jc w:val="both"/>
        <w:rPr>
          <w:rFonts w:ascii="Times New Roman" w:hAnsi="Times New Roman" w:cs="Times New Roman"/>
          <w:sz w:val="24"/>
          <w:szCs w:val="28"/>
        </w:rPr>
      </w:pPr>
      <w:r w:rsidRPr="00D85A6B">
        <w:rPr>
          <w:rFonts w:ascii="Times New Roman" w:hAnsi="Times New Roman" w:cs="Times New Roman"/>
          <w:sz w:val="24"/>
          <w:szCs w:val="28"/>
        </w:rPr>
        <w:t xml:space="preserve">На </w:t>
      </w:r>
      <w:r w:rsidR="00807D43" w:rsidRPr="00D85A6B">
        <w:rPr>
          <w:rFonts w:ascii="Times New Roman" w:hAnsi="Times New Roman" w:cs="Times New Roman"/>
          <w:sz w:val="24"/>
          <w:szCs w:val="28"/>
        </w:rPr>
        <w:t xml:space="preserve">уебстраницата на съда / </w:t>
      </w:r>
      <w:hyperlink r:id="rId5" w:history="1">
        <w:r w:rsidR="00807D43" w:rsidRPr="00D85A6B">
          <w:rPr>
            <w:rStyle w:val="Hyperlink"/>
            <w:rFonts w:ascii="Times New Roman" w:hAnsi="Times New Roman" w:cs="Times New Roman"/>
            <w:sz w:val="24"/>
            <w:szCs w:val="28"/>
          </w:rPr>
          <w:t>https://gtoshevo-rs.justice.bg/</w:t>
        </w:r>
      </w:hyperlink>
      <w:r w:rsidR="00807D43" w:rsidRPr="00D85A6B">
        <w:rPr>
          <w:rFonts w:ascii="Times New Roman" w:hAnsi="Times New Roman" w:cs="Times New Roman"/>
          <w:sz w:val="24"/>
          <w:szCs w:val="28"/>
        </w:rPr>
        <w:t xml:space="preserve"> / </w:t>
      </w:r>
      <w:r w:rsidR="000A7DA7" w:rsidRPr="00D85A6B">
        <w:rPr>
          <w:rFonts w:ascii="Times New Roman" w:hAnsi="Times New Roman" w:cs="Times New Roman"/>
          <w:sz w:val="24"/>
          <w:szCs w:val="28"/>
        </w:rPr>
        <w:t xml:space="preserve">има обявени </w:t>
      </w:r>
      <w:r w:rsidR="00807D43" w:rsidRPr="00D85A6B">
        <w:rPr>
          <w:rFonts w:ascii="Times New Roman" w:hAnsi="Times New Roman" w:cs="Times New Roman"/>
          <w:sz w:val="24"/>
          <w:szCs w:val="28"/>
        </w:rPr>
        <w:t xml:space="preserve">следните </w:t>
      </w:r>
      <w:r w:rsidR="000A7DA7" w:rsidRPr="00D85A6B">
        <w:rPr>
          <w:rFonts w:ascii="Times New Roman" w:hAnsi="Times New Roman" w:cs="Times New Roman"/>
          <w:sz w:val="24"/>
          <w:szCs w:val="28"/>
        </w:rPr>
        <w:t>действ</w:t>
      </w:r>
      <w:r w:rsidR="0039489A" w:rsidRPr="00D85A6B">
        <w:rPr>
          <w:rFonts w:ascii="Times New Roman" w:hAnsi="Times New Roman" w:cs="Times New Roman"/>
          <w:sz w:val="24"/>
          <w:szCs w:val="28"/>
        </w:rPr>
        <w:t>ащи в момента електронни услуги:</w:t>
      </w:r>
    </w:p>
    <w:p w:rsidR="000A7DA7" w:rsidRPr="00D85A6B" w:rsidRDefault="000A7DA7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85A6B">
        <w:rPr>
          <w:rFonts w:ascii="Times New Roman" w:hAnsi="Times New Roman" w:cs="Times New Roman"/>
          <w:sz w:val="24"/>
          <w:szCs w:val="28"/>
        </w:rPr>
        <w:t>Достъп до електронни съдебни дела</w:t>
      </w:r>
      <w:r w:rsidR="00D85A6B" w:rsidRPr="00D85A6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85A6B">
        <w:rPr>
          <w:rFonts w:ascii="Times New Roman" w:hAnsi="Times New Roman" w:cs="Times New Roman"/>
          <w:sz w:val="24"/>
          <w:szCs w:val="28"/>
          <w:lang w:val="en-US"/>
        </w:rPr>
        <w:t>(</w:t>
      </w:r>
      <w:hyperlink r:id="rId6" w:history="1">
        <w:r w:rsidR="00D85A6B" w:rsidRPr="00F14949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https://ecase.justice.bg</w:t>
        </w:r>
      </w:hyperlink>
      <w:r w:rsidR="00D85A6B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0A7DA7" w:rsidRPr="00E23FDD" w:rsidRDefault="00E23FDD" w:rsidP="00E23FDD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E23FDD">
        <w:rPr>
          <w:rFonts w:ascii="Times New Roman" w:hAnsi="Times New Roman" w:cs="Times New Roman"/>
          <w:sz w:val="24"/>
          <w:szCs w:val="28"/>
        </w:rPr>
        <w:t>Единният портал за електронно правосъдие е електронна база данни на съдебните дела, разглеждани от всички районни, окръжни, административни, военни, апелативни и върховни съдилища в Република България. В оптимизирания Единен портал за електронно правосъдие имате възможност да прегледате основна информация за всички съдебни дела със свободен публичен достъп.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23FDD">
        <w:rPr>
          <w:rFonts w:ascii="Times New Roman" w:hAnsi="Times New Roman" w:cs="Times New Roman"/>
          <w:sz w:val="24"/>
          <w:szCs w:val="28"/>
        </w:rPr>
        <w:t>ЕПЕП предоставя възможност за регистриран достъп на пълната електронна папка на Вашите съдебни дела, включително и всички съдържащи се в делото на съда документи. Достъпът до Вашето електронно дело се разрешава от съда след подаване на Заявление от Вас или Ваш процесуален представител.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23FDD">
        <w:rPr>
          <w:rFonts w:ascii="Times New Roman" w:hAnsi="Times New Roman" w:cs="Times New Roman"/>
          <w:sz w:val="24"/>
          <w:szCs w:val="28"/>
        </w:rPr>
        <w:t>Достъп до конкретно електронно дело в системата могат да получат единствено страните и техните представители (определени по силата на закона или чрез упълномощаване) само след тяхното изрично волеизявление.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E23FDD">
        <w:rPr>
          <w:rFonts w:ascii="Times New Roman" w:hAnsi="Times New Roman" w:cs="Times New Roman"/>
          <w:sz w:val="24"/>
          <w:szCs w:val="28"/>
        </w:rPr>
        <w:t>Достъпът се осъществява през потребителски профил. Веднъж създаден, този профил се използва за всички Ваши настоящи и бъдещи дела, независимо от това кой съд е компетентен да ги разгледа. За да бъде създаден Ваш собствен профил за достъп в системата, е необходима регистрация в портала.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A7DA7" w:rsidRPr="00E23FDD">
        <w:rPr>
          <w:rFonts w:ascii="Times New Roman" w:hAnsi="Times New Roman" w:cs="Times New Roman"/>
          <w:sz w:val="24"/>
          <w:szCs w:val="28"/>
        </w:rPr>
        <w:t>Достъп до актове със заличени лични данни</w:t>
      </w:r>
      <w:r w:rsidR="00D85A6B" w:rsidRPr="00E23FDD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7" w:history="1">
        <w:r w:rsidRPr="00F14949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https://legalacts.justice.bg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85A6B" w:rsidRPr="00E23FDD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0A7DA7" w:rsidRPr="00D85A6B" w:rsidRDefault="00D45BF8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Подаване на е</w:t>
      </w:r>
      <w:r w:rsidR="007E7026" w:rsidRPr="00D85A6B">
        <w:rPr>
          <w:rFonts w:ascii="Times New Roman" w:hAnsi="Times New Roman" w:cs="Times New Roman"/>
          <w:sz w:val="24"/>
          <w:szCs w:val="28"/>
        </w:rPr>
        <w:t>лектронно свидетелство за съдимост</w:t>
      </w:r>
      <w:r>
        <w:rPr>
          <w:rFonts w:ascii="Times New Roman" w:hAnsi="Times New Roman" w:cs="Times New Roman"/>
          <w:sz w:val="24"/>
          <w:szCs w:val="28"/>
        </w:rPr>
        <w:t xml:space="preserve"> или проверка на вече издадено свидетелство за съдимост</w:t>
      </w:r>
      <w:r w:rsidR="00611D3C">
        <w:rPr>
          <w:rFonts w:ascii="Times New Roman" w:hAnsi="Times New Roman" w:cs="Times New Roman"/>
          <w:sz w:val="24"/>
          <w:szCs w:val="28"/>
        </w:rPr>
        <w:t>.</w:t>
      </w:r>
      <w:r w:rsidR="00D85A6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E23FDD">
        <w:rPr>
          <w:rFonts w:ascii="Times New Roman" w:hAnsi="Times New Roman" w:cs="Times New Roman"/>
          <w:sz w:val="24"/>
          <w:szCs w:val="28"/>
          <w:lang w:val="en-US"/>
        </w:rPr>
        <w:t>(</w:t>
      </w:r>
      <w:r w:rsidR="00E23FDD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="00E23FDD" w:rsidRPr="00F14949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https://crr.mjs.bg/</w:t>
        </w:r>
      </w:hyperlink>
      <w:r w:rsidR="00E23FDD">
        <w:rPr>
          <w:rFonts w:ascii="Times New Roman" w:hAnsi="Times New Roman" w:cs="Times New Roman"/>
          <w:sz w:val="24"/>
          <w:szCs w:val="28"/>
        </w:rPr>
        <w:t xml:space="preserve"> </w:t>
      </w:r>
      <w:r w:rsidR="00E23FDD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7E7026" w:rsidRPr="00D85A6B" w:rsidRDefault="00611D3C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Електронна услуга „</w:t>
      </w:r>
      <w:r w:rsidRPr="00611D3C">
        <w:rPr>
          <w:rFonts w:ascii="Times New Roman" w:hAnsi="Times New Roman" w:cs="Times New Roman"/>
          <w:i/>
          <w:sz w:val="24"/>
          <w:szCs w:val="28"/>
        </w:rPr>
        <w:t>при техническа възможност</w:t>
      </w:r>
      <w:r>
        <w:rPr>
          <w:rFonts w:ascii="Times New Roman" w:hAnsi="Times New Roman" w:cs="Times New Roman"/>
          <w:i/>
          <w:sz w:val="24"/>
          <w:szCs w:val="28"/>
        </w:rPr>
        <w:t>“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45BF8">
        <w:rPr>
          <w:rFonts w:ascii="Times New Roman" w:hAnsi="Times New Roman" w:cs="Times New Roman"/>
          <w:sz w:val="24"/>
          <w:szCs w:val="28"/>
        </w:rPr>
        <w:t>п</w:t>
      </w:r>
      <w:r w:rsidR="007E7026" w:rsidRPr="00D85A6B">
        <w:rPr>
          <w:rFonts w:ascii="Times New Roman" w:hAnsi="Times New Roman" w:cs="Times New Roman"/>
          <w:sz w:val="24"/>
          <w:szCs w:val="28"/>
        </w:rPr>
        <w:t>одаване на заявление по чл.410 от ГПК</w:t>
      </w:r>
      <w:r>
        <w:rPr>
          <w:rFonts w:ascii="Times New Roman" w:hAnsi="Times New Roman" w:cs="Times New Roman"/>
          <w:sz w:val="24"/>
          <w:szCs w:val="28"/>
        </w:rPr>
        <w:t>.</w:t>
      </w:r>
      <w:r w:rsidR="00E23FDD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E23FDD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="00E23FDD" w:rsidRPr="00F14949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https://portalextensions.justice.bg</w:t>
        </w:r>
      </w:hyperlink>
      <w:r w:rsidR="00E23FDD">
        <w:rPr>
          <w:rFonts w:ascii="Times New Roman" w:hAnsi="Times New Roman" w:cs="Times New Roman"/>
          <w:sz w:val="24"/>
          <w:szCs w:val="28"/>
        </w:rPr>
        <w:t xml:space="preserve"> </w:t>
      </w:r>
      <w:r w:rsidR="00E23FDD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740C4F" w:rsidRPr="00E23FDD" w:rsidRDefault="00C50B37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85A6B">
        <w:rPr>
          <w:rFonts w:ascii="Times New Roman" w:hAnsi="Times New Roman" w:cs="Times New Roman"/>
          <w:sz w:val="24"/>
          <w:szCs w:val="28"/>
        </w:rPr>
        <w:t>А</w:t>
      </w:r>
      <w:r w:rsidR="00807D43" w:rsidRPr="00D85A6B">
        <w:rPr>
          <w:rFonts w:ascii="Times New Roman" w:hAnsi="Times New Roman" w:cs="Times New Roman"/>
          <w:sz w:val="24"/>
          <w:szCs w:val="28"/>
        </w:rPr>
        <w:t>ктуални</w:t>
      </w:r>
      <w:r w:rsidR="00740C4F" w:rsidRPr="00D85A6B">
        <w:rPr>
          <w:rFonts w:ascii="Times New Roman" w:hAnsi="Times New Roman" w:cs="Times New Roman"/>
          <w:sz w:val="24"/>
          <w:szCs w:val="28"/>
        </w:rPr>
        <w:t xml:space="preserve"> </w:t>
      </w:r>
      <w:r w:rsidR="00740C4F" w:rsidRPr="00D85A6B">
        <w:rPr>
          <w:rFonts w:ascii="Times New Roman" w:hAnsi="Times New Roman" w:cs="Times New Roman"/>
          <w:sz w:val="24"/>
          <w:szCs w:val="28"/>
          <w:lang w:val="en-US"/>
        </w:rPr>
        <w:t>e-mail</w:t>
      </w:r>
      <w:r w:rsidR="00807D43" w:rsidRPr="00D85A6B">
        <w:rPr>
          <w:rFonts w:ascii="Times New Roman" w:hAnsi="Times New Roman" w:cs="Times New Roman"/>
          <w:sz w:val="24"/>
          <w:szCs w:val="28"/>
        </w:rPr>
        <w:t>-и</w:t>
      </w:r>
      <w:r w:rsidR="00740C4F" w:rsidRPr="00D85A6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740C4F" w:rsidRPr="00D85A6B">
        <w:rPr>
          <w:rFonts w:ascii="Times New Roman" w:hAnsi="Times New Roman" w:cs="Times New Roman"/>
          <w:sz w:val="24"/>
          <w:szCs w:val="28"/>
        </w:rPr>
        <w:t>на който може да се изпращат и получават съдебни к</w:t>
      </w:r>
      <w:r w:rsidR="00812BF7" w:rsidRPr="00D85A6B">
        <w:rPr>
          <w:rFonts w:ascii="Times New Roman" w:hAnsi="Times New Roman" w:cs="Times New Roman"/>
          <w:sz w:val="24"/>
          <w:szCs w:val="28"/>
        </w:rPr>
        <w:t>нижа в случаите предвидени в българското законодателство</w:t>
      </w:r>
      <w:r w:rsidR="00740C4F" w:rsidRPr="00D85A6B">
        <w:rPr>
          <w:rFonts w:ascii="Times New Roman" w:hAnsi="Times New Roman" w:cs="Times New Roman"/>
          <w:sz w:val="24"/>
          <w:szCs w:val="28"/>
        </w:rPr>
        <w:t>.</w:t>
      </w:r>
      <w:r w:rsidR="00E23FDD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hyperlink r:id="rId10" w:history="1">
        <w:r w:rsidR="00E23FDD" w:rsidRPr="00F14949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gtoshevo-rs@justice.bg</w:t>
        </w:r>
      </w:hyperlink>
      <w:r w:rsidR="00E23FD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hyperlink r:id="rId11" w:history="1">
        <w:r w:rsidR="00E23FDD" w:rsidRPr="00F14949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gtrs@mail.bg</w:t>
        </w:r>
      </w:hyperlink>
      <w:r w:rsidR="00E23FDD">
        <w:rPr>
          <w:rFonts w:ascii="Times New Roman" w:hAnsi="Times New Roman" w:cs="Times New Roman"/>
          <w:sz w:val="24"/>
          <w:szCs w:val="28"/>
          <w:lang w:val="en-US"/>
        </w:rPr>
        <w:t xml:space="preserve"> )</w:t>
      </w:r>
    </w:p>
    <w:p w:rsidR="00E23FDD" w:rsidRDefault="00E23FDD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График на съдебните заседания</w:t>
      </w:r>
      <w:r w:rsidR="00611D3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hyperlink r:id="rId12" w:history="1">
        <w:r w:rsidRPr="00F14949">
          <w:rPr>
            <w:rStyle w:val="Hyperlink"/>
            <w:rFonts w:ascii="Times New Roman" w:hAnsi="Times New Roman" w:cs="Times New Roman"/>
            <w:sz w:val="24"/>
            <w:szCs w:val="28"/>
          </w:rPr>
          <w:t>https://gtoshevo-rs.justice.bg/bg/6034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)</w:t>
      </w:r>
    </w:p>
    <w:p w:rsidR="00355FE9" w:rsidRDefault="00355FE9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Електронен достъп до постановените съдебни актове по дела с обезличени  лични данни</w:t>
      </w:r>
      <w:r w:rsidR="00611D3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( </w:t>
      </w:r>
      <w:hyperlink r:id="rId13" w:history="1">
        <w:r w:rsidRPr="00F14949">
          <w:rPr>
            <w:rStyle w:val="Hyperlink"/>
            <w:rFonts w:ascii="Times New Roman" w:hAnsi="Times New Roman" w:cs="Times New Roman"/>
            <w:sz w:val="24"/>
            <w:szCs w:val="28"/>
          </w:rPr>
          <w:t>https://gtoshevo-rs.justice.bg/bg/6035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)</w:t>
      </w:r>
    </w:p>
    <w:p w:rsidR="00355FE9" w:rsidRDefault="00611D3C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Електронен достъп до протоколи от случайно разпределение на делата. </w:t>
      </w:r>
    </w:p>
    <w:p w:rsidR="00D45BF8" w:rsidRDefault="00D45BF8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Електронен достъп до системата за приемане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бработване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на жалби и сигнали за корупция в съдебната система ( </w:t>
      </w:r>
      <w:hyperlink r:id="rId14" w:history="1">
        <w:r w:rsidRPr="00F14949">
          <w:rPr>
            <w:rStyle w:val="Hyperlink"/>
            <w:rFonts w:ascii="Times New Roman" w:hAnsi="Times New Roman" w:cs="Times New Roman"/>
            <w:sz w:val="24"/>
            <w:szCs w:val="28"/>
          </w:rPr>
          <w:t>https://anticorruption.justice.bg/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)</w:t>
      </w:r>
    </w:p>
    <w:p w:rsidR="00D45BF8" w:rsidRDefault="00D45BF8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Електронен достъп до Система за сигурно електронно връчване (ССЕВ) на МЕУ ( </w:t>
      </w:r>
      <w:hyperlink r:id="rId15" w:history="1">
        <w:r w:rsidRPr="00F14949">
          <w:rPr>
            <w:rStyle w:val="Hyperlink"/>
            <w:rFonts w:ascii="Times New Roman" w:hAnsi="Times New Roman" w:cs="Times New Roman"/>
            <w:sz w:val="24"/>
            <w:szCs w:val="28"/>
          </w:rPr>
          <w:t>https://edelivery.egov.bg/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)</w:t>
      </w:r>
    </w:p>
    <w:p w:rsidR="00D45BF8" w:rsidRPr="00D85A6B" w:rsidRDefault="00D45BF8" w:rsidP="00E23F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Гражданите, страните по делата адвокатите и други заинтересовани  лица могат да съдебни книжа, писма, молби и други подписани с ел. подпис на електронния адрес на съда </w:t>
      </w:r>
      <w:hyperlink r:id="rId16" w:history="1">
        <w:r w:rsidRPr="00F14949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gtoshevo-rs@justice.bg</w:t>
        </w:r>
      </w:hyperlink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или </w:t>
      </w:r>
      <w:hyperlink r:id="rId17" w:history="1">
        <w:r w:rsidRPr="00F14949">
          <w:rPr>
            <w:rStyle w:val="Hyperlink"/>
            <w:rFonts w:ascii="Times New Roman" w:hAnsi="Times New Roman" w:cs="Times New Roman"/>
            <w:sz w:val="24"/>
            <w:szCs w:val="28"/>
            <w:lang w:val="en-US"/>
          </w:rPr>
          <w:t>gtrs@mail.bg</w:t>
        </w:r>
      </w:hyperlink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както и да получават съдебни книжа, призовки и съобщения по мейл адрес. За тази цел е необходимо при подаване на електронния документ по съдебните дела, страните да посочат </w:t>
      </w:r>
      <w:r w:rsidR="00A26794">
        <w:rPr>
          <w:rFonts w:ascii="Times New Roman" w:hAnsi="Times New Roman" w:cs="Times New Roman"/>
          <w:sz w:val="24"/>
          <w:szCs w:val="28"/>
        </w:rPr>
        <w:t>мейл адрес и съгласие за връчване на електронна поща и телефон за връзка.</w:t>
      </w:r>
    </w:p>
    <w:p w:rsidR="00807D43" w:rsidRPr="00D85A6B" w:rsidRDefault="00807D43" w:rsidP="00E23FDD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D85A6B">
        <w:rPr>
          <w:rFonts w:ascii="Times New Roman" w:hAnsi="Times New Roman" w:cs="Times New Roman"/>
          <w:noProof/>
          <w:sz w:val="24"/>
          <w:szCs w:val="28"/>
          <w:lang w:eastAsia="bg-BG"/>
        </w:rPr>
        <w:lastRenderedPageBreak/>
        <w:drawing>
          <wp:inline distT="0" distB="0" distL="0" distR="0" wp14:anchorId="798E542F" wp14:editId="644081F0">
            <wp:extent cx="5416064" cy="3749629"/>
            <wp:effectExtent l="0" t="0" r="0" b="3810"/>
            <wp:docPr id="1" name="Картина 1" descr="C:\Users\admin\Pictures\електронни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електронни услуги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21" cy="375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7D43" w:rsidRPr="00D85A6B" w:rsidSect="00E80FC0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030"/>
    <w:multiLevelType w:val="hybridMultilevel"/>
    <w:tmpl w:val="0B8C3B20"/>
    <w:lvl w:ilvl="0" w:tplc="34FC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BA"/>
    <w:rsid w:val="000A7DA7"/>
    <w:rsid w:val="00275BBA"/>
    <w:rsid w:val="00355FE9"/>
    <w:rsid w:val="0039489A"/>
    <w:rsid w:val="00524708"/>
    <w:rsid w:val="00611D3C"/>
    <w:rsid w:val="00740C4F"/>
    <w:rsid w:val="007E7026"/>
    <w:rsid w:val="00807D43"/>
    <w:rsid w:val="00812BF7"/>
    <w:rsid w:val="00A06FF3"/>
    <w:rsid w:val="00A26794"/>
    <w:rsid w:val="00B235BA"/>
    <w:rsid w:val="00B87176"/>
    <w:rsid w:val="00C50B37"/>
    <w:rsid w:val="00D45BF8"/>
    <w:rsid w:val="00D85A6B"/>
    <w:rsid w:val="00E23FDD"/>
    <w:rsid w:val="00E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6F9"/>
  <w15:docId w15:val="{12A8F844-8CB7-4D03-A143-8F446E08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F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5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r.mjs.bg/" TargetMode="External"/><Relationship Id="rId13" Type="http://schemas.openxmlformats.org/officeDocument/2006/relationships/hyperlink" Target="https://gtoshevo-rs.justice.bg/bg/6035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egalacts.justice.bg" TargetMode="External"/><Relationship Id="rId12" Type="http://schemas.openxmlformats.org/officeDocument/2006/relationships/hyperlink" Target="https://gtoshevo-rs.justice.bg/bg/6034" TargetMode="External"/><Relationship Id="rId17" Type="http://schemas.openxmlformats.org/officeDocument/2006/relationships/hyperlink" Target="mailto:gtrs@mail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gtoshevo-rs@justice.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ase.justice.bg" TargetMode="External"/><Relationship Id="rId11" Type="http://schemas.openxmlformats.org/officeDocument/2006/relationships/hyperlink" Target="mailto:gtrs@mail.bg" TargetMode="External"/><Relationship Id="rId5" Type="http://schemas.openxmlformats.org/officeDocument/2006/relationships/hyperlink" Target="https://gtoshevo-rs.justice.bg/" TargetMode="External"/><Relationship Id="rId15" Type="http://schemas.openxmlformats.org/officeDocument/2006/relationships/hyperlink" Target="https://edelivery.egov.bg/" TargetMode="External"/><Relationship Id="rId10" Type="http://schemas.openxmlformats.org/officeDocument/2006/relationships/hyperlink" Target="mailto:gtoshevo-rs@justice.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extensions.justice.bg" TargetMode="External"/><Relationship Id="rId14" Type="http://schemas.openxmlformats.org/officeDocument/2006/relationships/hyperlink" Target="https://anticorruption.justice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2020-05-15T06:13:00Z</cp:lastPrinted>
  <dcterms:created xsi:type="dcterms:W3CDTF">2020-05-18T11:28:00Z</dcterms:created>
  <dcterms:modified xsi:type="dcterms:W3CDTF">2024-03-07T13:12:00Z</dcterms:modified>
</cp:coreProperties>
</file>